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156" w:rsidRDefault="000F5056" w:rsidP="00EC1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1E33">
        <w:rPr>
          <w:rFonts w:ascii="Times New Roman" w:hAnsi="Times New Roman" w:cs="Times New Roman"/>
          <w:b/>
          <w:sz w:val="32"/>
          <w:szCs w:val="32"/>
        </w:rPr>
        <w:t>Fælleskommunalt visionspapir på sundhedsområdet</w:t>
      </w:r>
    </w:p>
    <w:p w:rsidR="00EC1156" w:rsidRPr="00EC1156" w:rsidRDefault="00EC1156" w:rsidP="00EC11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156">
        <w:rPr>
          <w:rFonts w:ascii="Times New Roman" w:hAnsi="Times New Roman" w:cs="Times New Roman"/>
          <w:b/>
          <w:sz w:val="24"/>
          <w:szCs w:val="24"/>
        </w:rPr>
        <w:t>Vedr. udarbejdelse af 3. generation Sundhedsaftale</w:t>
      </w:r>
    </w:p>
    <w:p w:rsidR="00B2578C" w:rsidRPr="00EC1156" w:rsidRDefault="000F5056" w:rsidP="00EC11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406">
        <w:rPr>
          <w:rFonts w:ascii="Times New Roman" w:hAnsi="Times New Roman" w:cs="Times New Roman"/>
          <w:b/>
          <w:sz w:val="20"/>
          <w:szCs w:val="20"/>
        </w:rPr>
        <w:t>Fra</w:t>
      </w:r>
      <w:r w:rsidR="00A80406">
        <w:rPr>
          <w:rFonts w:ascii="Times New Roman" w:hAnsi="Times New Roman" w:cs="Times New Roman"/>
          <w:b/>
          <w:sz w:val="20"/>
          <w:szCs w:val="20"/>
        </w:rPr>
        <w:t xml:space="preserve"> møde i Sundhedspolitisk dialogforum</w:t>
      </w:r>
      <w:r w:rsidRPr="00A80406">
        <w:rPr>
          <w:rFonts w:ascii="Times New Roman" w:hAnsi="Times New Roman" w:cs="Times New Roman"/>
          <w:b/>
          <w:sz w:val="20"/>
          <w:szCs w:val="20"/>
        </w:rPr>
        <w:t xml:space="preserve"> d. 6. feb. 2014</w:t>
      </w:r>
    </w:p>
    <w:p w:rsidR="005B49E1" w:rsidRPr="006B6A5A" w:rsidRDefault="00043E73" w:rsidP="00EC1156">
      <w:pPr>
        <w:pStyle w:val="Overskrift1"/>
      </w:pPr>
      <w:r>
        <w:t>R</w:t>
      </w:r>
      <w:r w:rsidR="006B6A5A" w:rsidRPr="006B6A5A">
        <w:t>educere (den sociale) ulighed i sundhed</w:t>
      </w:r>
    </w:p>
    <w:p w:rsidR="006B6A5A" w:rsidRPr="00EC1156" w:rsidRDefault="006B6A5A" w:rsidP="00EC1156">
      <w:pPr>
        <w:pStyle w:val="Listeafsni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>Den sociale lighed skal være større hver gang vi indgår en aftale.</w:t>
      </w:r>
    </w:p>
    <w:p w:rsidR="00E52A35" w:rsidRPr="00EC1156" w:rsidRDefault="00E52A35" w:rsidP="00EC1156">
      <w:pPr>
        <w:pStyle w:val="Listeafsni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 xml:space="preserve">Satse på forebyggelse og </w:t>
      </w:r>
      <w:proofErr w:type="spellStart"/>
      <w:r w:rsidRPr="00EC1156">
        <w:rPr>
          <w:rFonts w:ascii="Times New Roman" w:hAnsi="Times New Roman" w:cs="Times New Roman"/>
        </w:rPr>
        <w:t>livsmestring</w:t>
      </w:r>
      <w:proofErr w:type="spellEnd"/>
    </w:p>
    <w:p w:rsidR="006B6A5A" w:rsidRPr="00A72434" w:rsidRDefault="006B6A5A" w:rsidP="00EC1156">
      <w:pPr>
        <w:pStyle w:val="Overskrift1"/>
      </w:pPr>
      <w:r w:rsidRPr="006B6A5A">
        <w:t xml:space="preserve">Det sammenhængende </w:t>
      </w:r>
      <w:r w:rsidRPr="006664B1">
        <w:rPr>
          <w:u w:val="single"/>
        </w:rPr>
        <w:t>borger</w:t>
      </w:r>
      <w:r w:rsidRPr="006B6A5A">
        <w:t>forløb</w:t>
      </w:r>
    </w:p>
    <w:p w:rsidR="006B6A5A" w:rsidRPr="00EC1156" w:rsidRDefault="006B6A5A" w:rsidP="00EC1156">
      <w:pPr>
        <w:pStyle w:val="Listeafsnit"/>
        <w:numPr>
          <w:ilvl w:val="0"/>
          <w:numId w:val="14"/>
        </w:numPr>
        <w:spacing w:after="0"/>
        <w:rPr>
          <w:rFonts w:ascii="Times New Roman" w:hAnsi="Times New Roman" w:cs="Times New Roman"/>
          <w:b/>
        </w:rPr>
      </w:pPr>
      <w:r w:rsidRPr="00EC1156">
        <w:rPr>
          <w:rFonts w:ascii="Times New Roman" w:hAnsi="Times New Roman" w:cs="Times New Roman"/>
        </w:rPr>
        <w:t>Perioden som patient er meget lille, man er borger hele livet, både før og efter en behandling.</w:t>
      </w:r>
      <w:r w:rsidR="00E52A35" w:rsidRPr="00EC1156">
        <w:rPr>
          <w:rFonts w:ascii="Times New Roman" w:hAnsi="Times New Roman" w:cs="Times New Roman"/>
        </w:rPr>
        <w:t xml:space="preserve"> "patient i kortest mulig tid og borger længst mulig"</w:t>
      </w:r>
    </w:p>
    <w:p w:rsidR="006B6A5A" w:rsidRPr="00EC1156" w:rsidRDefault="006B6A5A" w:rsidP="00EC1156">
      <w:pPr>
        <w:pStyle w:val="Brdtekst"/>
        <w:numPr>
          <w:ilvl w:val="0"/>
          <w:numId w:val="14"/>
        </w:numPr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>Det sammenhængende borgerforløb (og ikke patientforløb) - forebyggelse, behandling og rehabilitering.</w:t>
      </w:r>
    </w:p>
    <w:p w:rsidR="006B6A5A" w:rsidRPr="00EC1156" w:rsidRDefault="006B6A5A" w:rsidP="00EC1156">
      <w:pPr>
        <w:pStyle w:val="Listeafsni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>En borger</w:t>
      </w:r>
      <w:r w:rsidR="00E52A35" w:rsidRPr="00EC1156">
        <w:rPr>
          <w:rFonts w:ascii="Times New Roman" w:hAnsi="Times New Roman" w:cs="Times New Roman"/>
        </w:rPr>
        <w:t>- én "</w:t>
      </w:r>
      <w:proofErr w:type="gramStart"/>
      <w:r w:rsidR="00E52A35" w:rsidRPr="00EC1156">
        <w:rPr>
          <w:rFonts w:ascii="Times New Roman" w:hAnsi="Times New Roman" w:cs="Times New Roman"/>
        </w:rPr>
        <w:t>sag" .</w:t>
      </w:r>
      <w:proofErr w:type="gramEnd"/>
      <w:r w:rsidR="00E52A35" w:rsidRPr="00EC1156">
        <w:rPr>
          <w:rFonts w:ascii="Times New Roman" w:hAnsi="Times New Roman" w:cs="Times New Roman"/>
        </w:rPr>
        <w:t>Vi koordinerer</w:t>
      </w:r>
    </w:p>
    <w:p w:rsidR="006B6A5A" w:rsidRDefault="00E52A35" w:rsidP="00EC1156">
      <w:pPr>
        <w:pStyle w:val="Overskrift1"/>
      </w:pPr>
      <w:r>
        <w:t>K</w:t>
      </w:r>
      <w:r w:rsidR="006B6A5A" w:rsidRPr="006B6A5A">
        <w:t>lar til fremtiden ...</w:t>
      </w:r>
    </w:p>
    <w:p w:rsidR="00A72434" w:rsidRPr="00EC1156" w:rsidRDefault="00A72434" w:rsidP="00EC1156">
      <w:pPr>
        <w:pStyle w:val="Listeafsnit"/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>Det nære sundhedsvæsen skal defineres - Rammer og forventningsafstemning</w:t>
      </w:r>
    </w:p>
    <w:p w:rsidR="00E52A35" w:rsidRPr="00EC1156" w:rsidRDefault="00E52A35" w:rsidP="00EC1156">
      <w:pPr>
        <w:pStyle w:val="Brdtek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 xml:space="preserve">Fokus på velfærdsteknologi, telemedicin og digitale løsninger. </w:t>
      </w:r>
    </w:p>
    <w:p w:rsidR="006B6A5A" w:rsidRPr="00EC1156" w:rsidRDefault="00E52A35" w:rsidP="00EC1156">
      <w:pPr>
        <w:pStyle w:val="Brdtek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>O</w:t>
      </w:r>
      <w:r w:rsidR="006B6A5A" w:rsidRPr="00EC1156">
        <w:rPr>
          <w:rFonts w:ascii="Times New Roman" w:hAnsi="Times New Roman" w:cs="Times New Roman"/>
        </w:rPr>
        <w:t xml:space="preserve">pgaven i fremtidens sundhedsvæsen (efterbehandling) </w:t>
      </w:r>
      <w:r w:rsidRPr="00EC1156">
        <w:rPr>
          <w:rFonts w:ascii="Times New Roman" w:hAnsi="Times New Roman" w:cs="Times New Roman"/>
        </w:rPr>
        <w:t>og p</w:t>
      </w:r>
      <w:r w:rsidR="006B6A5A" w:rsidRPr="00EC1156">
        <w:rPr>
          <w:rFonts w:ascii="Times New Roman" w:hAnsi="Times New Roman" w:cs="Times New Roman"/>
        </w:rPr>
        <w:t>lan for kapacitetstilpasning:</w:t>
      </w:r>
    </w:p>
    <w:p w:rsidR="006B6A5A" w:rsidRPr="00EC1156" w:rsidRDefault="006B6A5A" w:rsidP="00EC1156">
      <w:pPr>
        <w:pStyle w:val="Listeafsni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proofErr w:type="gramStart"/>
      <w:r w:rsidRPr="00EC1156">
        <w:rPr>
          <w:rFonts w:ascii="Times New Roman" w:hAnsi="Times New Roman" w:cs="Times New Roman"/>
        </w:rPr>
        <w:t>Fremtidssikre</w:t>
      </w:r>
      <w:proofErr w:type="gramEnd"/>
      <w:r w:rsidRPr="00EC1156">
        <w:rPr>
          <w:rFonts w:ascii="Times New Roman" w:hAnsi="Times New Roman" w:cs="Times New Roman"/>
        </w:rPr>
        <w:t xml:space="preserve"> det nære sundhedsvæsen. </w:t>
      </w:r>
    </w:p>
    <w:p w:rsidR="00A72434" w:rsidRPr="00EC1156" w:rsidRDefault="00A72434" w:rsidP="00EC1156">
      <w:pPr>
        <w:pStyle w:val="Listeafsnit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 xml:space="preserve">Kommuner skal møde regionen med håndfaste krav. </w:t>
      </w:r>
    </w:p>
    <w:p w:rsidR="00E52A35" w:rsidRPr="00A72434" w:rsidRDefault="006B6A5A" w:rsidP="00EC1156">
      <w:pPr>
        <w:pStyle w:val="Overskrift1"/>
      </w:pPr>
      <w:r>
        <w:t>Kommunikation i</w:t>
      </w:r>
      <w:r w:rsidRPr="0042670A">
        <w:t xml:space="preserve"> </w:t>
      </w:r>
      <w:r w:rsidR="00E52A35">
        <w:t>D</w:t>
      </w:r>
      <w:r w:rsidRPr="0042670A">
        <w:t>et nye sundhedsvæsen</w:t>
      </w:r>
      <w:r w:rsidR="00E52A35">
        <w:t xml:space="preserve"> (i bred forstand)</w:t>
      </w:r>
      <w:r w:rsidRPr="0042670A">
        <w:t xml:space="preserve"> </w:t>
      </w:r>
    </w:p>
    <w:p w:rsidR="00A72434" w:rsidRPr="00EC1156" w:rsidRDefault="00E52A35" w:rsidP="00EC1156">
      <w:pPr>
        <w:pStyle w:val="Listeafsni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>Planlagt opgaveoverdragelse. Der skal være klar plan</w:t>
      </w:r>
      <w:r w:rsidR="00A72434" w:rsidRPr="00EC1156">
        <w:rPr>
          <w:rFonts w:ascii="Times New Roman" w:hAnsi="Times New Roman" w:cs="Times New Roman"/>
        </w:rPr>
        <w:t>. Vi</w:t>
      </w:r>
      <w:r w:rsidRPr="00EC1156">
        <w:rPr>
          <w:rFonts w:ascii="Times New Roman" w:hAnsi="Times New Roman" w:cs="Times New Roman"/>
        </w:rPr>
        <w:t xml:space="preserve"> siger ikke nej til nye opgaver, men vi gør hinanden til kompetente samarbejdsparter, så borgerne oplever helhed og sammenhæng</w:t>
      </w:r>
    </w:p>
    <w:p w:rsidR="006B6A5A" w:rsidRPr="00EC1156" w:rsidRDefault="006B6A5A" w:rsidP="00EC1156">
      <w:pPr>
        <w:pStyle w:val="Listeafsnit"/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>Kommunikation skal være hyppig, rettidig og kraftfuld</w:t>
      </w:r>
    </w:p>
    <w:p w:rsidR="006B6A5A" w:rsidRPr="00EC1156" w:rsidRDefault="006B6A5A" w:rsidP="00EC1156">
      <w:pPr>
        <w:pStyle w:val="Listeafsnit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>Det skal være et fælles mål for region og kommuner at understøtte borgerne i at tage ansvar for eget liv.</w:t>
      </w:r>
    </w:p>
    <w:p w:rsidR="00B4080C" w:rsidRPr="00EC1156" w:rsidRDefault="00B4080C" w:rsidP="00EC1156">
      <w:pPr>
        <w:pStyle w:val="Listeafsnit"/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>Fælles kompetenceforløb, fælles uddannelsesforløb</w:t>
      </w:r>
    </w:p>
    <w:p w:rsidR="006B6A5A" w:rsidRPr="00EC1156" w:rsidRDefault="006B6A5A" w:rsidP="00EC1156">
      <w:pPr>
        <w:pStyle w:val="Overskrift1"/>
        <w:tabs>
          <w:tab w:val="left" w:pos="2298"/>
        </w:tabs>
      </w:pPr>
      <w:r w:rsidRPr="0042670A">
        <w:t>Kvalitet</w:t>
      </w:r>
      <w:r>
        <w:t xml:space="preserve"> </w:t>
      </w:r>
      <w:r w:rsidR="00EC1156">
        <w:tab/>
      </w:r>
    </w:p>
    <w:p w:rsidR="00B4080C" w:rsidRPr="00EC1156" w:rsidRDefault="00B4080C" w:rsidP="00EC1156">
      <w:pPr>
        <w:pStyle w:val="Listeafsnit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>Dokumentation - hvad virker / virker ikke?</w:t>
      </w:r>
    </w:p>
    <w:p w:rsidR="006B6A5A" w:rsidRPr="00EC1156" w:rsidRDefault="006B6A5A" w:rsidP="00EC1156">
      <w:pPr>
        <w:pStyle w:val="Opstilling-punkttegn"/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EC1156">
        <w:rPr>
          <w:rFonts w:ascii="Times New Roman" w:hAnsi="Times New Roman" w:cs="Times New Roman"/>
        </w:rPr>
        <w:t>Tiltag: Evidens for virkning, evaluering for effekt!!</w:t>
      </w:r>
    </w:p>
    <w:p w:rsidR="006B6A5A" w:rsidRPr="00EC1156" w:rsidRDefault="00B4080C" w:rsidP="00EC1156">
      <w:pPr>
        <w:pStyle w:val="Brdtekst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</w:rPr>
      </w:pPr>
      <w:proofErr w:type="gramStart"/>
      <w:r w:rsidRPr="00EC1156">
        <w:rPr>
          <w:rFonts w:ascii="Times New Roman" w:hAnsi="Times New Roman" w:cs="Times New Roman"/>
        </w:rPr>
        <w:t>Sikre</w:t>
      </w:r>
      <w:proofErr w:type="gramEnd"/>
      <w:r w:rsidRPr="00EC1156">
        <w:rPr>
          <w:rFonts w:ascii="Times New Roman" w:hAnsi="Times New Roman" w:cs="Times New Roman"/>
        </w:rPr>
        <w:t xml:space="preserve"> ensartethed i de kommunale tilbud og imellem de enkelte praksis</w:t>
      </w:r>
    </w:p>
    <w:p w:rsidR="00B4080C" w:rsidRPr="006B6A5A" w:rsidRDefault="00B4080C" w:rsidP="00B4080C">
      <w:pPr>
        <w:pStyle w:val="Overskrift1"/>
      </w:pPr>
      <w:r>
        <w:t>S</w:t>
      </w:r>
      <w:r w:rsidRPr="006B6A5A">
        <w:t>kabe</w:t>
      </w:r>
      <w:r>
        <w:t xml:space="preserve"> reel</w:t>
      </w:r>
      <w:r w:rsidRPr="006B6A5A">
        <w:t xml:space="preserve"> lighed og ligeværd mellem </w:t>
      </w:r>
      <w:proofErr w:type="spellStart"/>
      <w:r w:rsidRPr="006B6A5A">
        <w:t>somatik</w:t>
      </w:r>
      <w:proofErr w:type="spellEnd"/>
      <w:r w:rsidRPr="006B6A5A">
        <w:t xml:space="preserve"> og psykiatri</w:t>
      </w:r>
    </w:p>
    <w:p w:rsidR="00B4080C" w:rsidRPr="00947C73" w:rsidRDefault="00B4080C" w:rsidP="00B4080C">
      <w:pPr>
        <w:pStyle w:val="Listeafsni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47C73">
        <w:rPr>
          <w:rFonts w:ascii="Times New Roman" w:hAnsi="Times New Roman" w:cs="Times New Roman"/>
          <w:sz w:val="24"/>
          <w:szCs w:val="24"/>
        </w:rPr>
        <w:t>Vi må ikke glemme psykiatrien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043E73" w:rsidRDefault="00043E73" w:rsidP="006664B1">
      <w:pPr>
        <w:pStyle w:val="Brd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4B1" w:rsidRDefault="004C49D2" w:rsidP="00EC1156">
      <w:pPr>
        <w:pStyle w:val="Brdtek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9D2">
        <w:rPr>
          <w:rFonts w:ascii="Times New Roman" w:hAnsi="Times New Roman" w:cs="Times New Roman"/>
          <w:b/>
          <w:sz w:val="28"/>
          <w:szCs w:val="28"/>
        </w:rPr>
        <w:lastRenderedPageBreak/>
        <w:t>Oversigt over temaer</w:t>
      </w:r>
    </w:p>
    <w:p w:rsidR="004C49D2" w:rsidRPr="004C49D2" w:rsidRDefault="004C49D2" w:rsidP="006664B1">
      <w:pPr>
        <w:pStyle w:val="Brdtek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49D2" w:rsidRDefault="004C49D2" w:rsidP="00EC1156">
      <w:pPr>
        <w:pStyle w:val="Brdtek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Baggrunden for </w:t>
      </w:r>
      <w:r w:rsidR="00EC1156">
        <w:rPr>
          <w:rFonts w:ascii="Times New Roman" w:hAnsi="Times New Roman" w:cs="Times New Roman"/>
          <w:b/>
          <w:sz w:val="24"/>
          <w:szCs w:val="24"/>
        </w:rPr>
        <w:t xml:space="preserve">de fælleskommunale visioner for den nye sundhedsaftale: </w:t>
      </w:r>
    </w:p>
    <w:p w:rsidR="004C49D2" w:rsidRPr="0042670A" w:rsidRDefault="004C49D2" w:rsidP="006664B1">
      <w:pPr>
        <w:pStyle w:val="Brdtek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C73" w:rsidRDefault="00947C73" w:rsidP="00947C7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de følgende fokusområder er der taget udgangspunkt i det hele menneske/borgeren. Man er patient i kort tid, men borger hele livet. Sygehuset har besøg af patienten i kort tid, i kommunerne har vi borgeren hele tiden!</w:t>
      </w:r>
    </w:p>
    <w:p w:rsidR="006B6A5A" w:rsidRDefault="00947C73" w:rsidP="00947C73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skal i det fælles arbejde tages udgangspunkt i situationen for borgerne, og hvordan de ville ønske, at det samlede sundhedsvæsenet fungerer. </w:t>
      </w:r>
      <w:r w:rsidRPr="00B72127">
        <w:rPr>
          <w:rFonts w:ascii="Times New Roman" w:hAnsi="Times New Roman" w:cs="Times New Roman"/>
        </w:rPr>
        <w:t>Borgeren er normalt ikke opmærksom på grænsen mellem det regionale og kommunale, kun når det går galt!</w:t>
      </w:r>
    </w:p>
    <w:p w:rsidR="004C49D2" w:rsidRPr="00947C73" w:rsidRDefault="004C49D2" w:rsidP="00947C73">
      <w:pPr>
        <w:spacing w:after="120"/>
        <w:jc w:val="both"/>
        <w:rPr>
          <w:rFonts w:ascii="Times New Roman" w:hAnsi="Times New Roman" w:cs="Times New Roman"/>
        </w:rPr>
      </w:pPr>
    </w:p>
    <w:tbl>
      <w:tblPr>
        <w:tblStyle w:val="Tabel-Gitter"/>
        <w:tblW w:w="9889" w:type="dxa"/>
        <w:tblLook w:val="04A0"/>
      </w:tblPr>
      <w:tblGrid>
        <w:gridCol w:w="2802"/>
        <w:gridCol w:w="7087"/>
      </w:tblGrid>
      <w:tr w:rsidR="005B49E1" w:rsidRPr="0042670A" w:rsidTr="004410C3">
        <w:tc>
          <w:tcPr>
            <w:tcW w:w="2802" w:type="dxa"/>
          </w:tcPr>
          <w:p w:rsidR="005B49E1" w:rsidRPr="0042670A" w:rsidRDefault="005B49E1" w:rsidP="00E8772F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Reducer</w:t>
            </w:r>
            <w:r w:rsidR="006B6A5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(den sociale) ulighed i sundhed</w:t>
            </w:r>
          </w:p>
        </w:tc>
        <w:tc>
          <w:tcPr>
            <w:tcW w:w="7087" w:type="dxa"/>
          </w:tcPr>
          <w:p w:rsidR="00285355" w:rsidRPr="0042670A" w:rsidRDefault="00285355" w:rsidP="0028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Den sociale lighed skal være større hver gang vi indgår en aftale. </w:t>
            </w:r>
          </w:p>
          <w:p w:rsidR="005B49E1" w:rsidRDefault="005B49E1" w:rsidP="00D327E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73" w:rsidRPr="0042670A" w:rsidRDefault="00947C73" w:rsidP="00D327E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E1" w:rsidRPr="0042670A" w:rsidTr="004410C3">
        <w:tc>
          <w:tcPr>
            <w:tcW w:w="2802" w:type="dxa"/>
          </w:tcPr>
          <w:p w:rsidR="005B49E1" w:rsidRPr="0042670A" w:rsidRDefault="005B49E1" w:rsidP="0042670A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Skabe lighed og ligeværd mellem </w:t>
            </w:r>
            <w:proofErr w:type="spellStart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somatik</w:t>
            </w:r>
            <w:proofErr w:type="spellEnd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og psykiatri</w:t>
            </w:r>
          </w:p>
        </w:tc>
        <w:tc>
          <w:tcPr>
            <w:tcW w:w="7087" w:type="dxa"/>
          </w:tcPr>
          <w:p w:rsidR="004410C3" w:rsidRPr="0042670A" w:rsidRDefault="004410C3" w:rsidP="00441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Vi skal ikke glemme psykiatri</w:t>
            </w:r>
            <w:r w:rsidR="0042670A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, skal psykiatri bes</w:t>
            </w:r>
            <w:r w:rsidR="0042670A">
              <w:rPr>
                <w:rFonts w:ascii="Times New Roman" w:hAnsi="Times New Roman" w:cs="Times New Roman"/>
                <w:sz w:val="24"/>
                <w:szCs w:val="24"/>
              </w:rPr>
              <w:t>krives særskilt under hvert mål?</w:t>
            </w:r>
          </w:p>
          <w:p w:rsidR="005B49E1" w:rsidRDefault="005B49E1" w:rsidP="0042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73" w:rsidRPr="0042670A" w:rsidRDefault="00947C73" w:rsidP="004267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E1" w:rsidRPr="0042670A" w:rsidTr="004410C3">
        <w:tc>
          <w:tcPr>
            <w:tcW w:w="2802" w:type="dxa"/>
          </w:tcPr>
          <w:p w:rsidR="005B49E1" w:rsidRPr="0042670A" w:rsidRDefault="0042670A" w:rsidP="00D327E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sammenhængende borgerforløb</w:t>
            </w:r>
          </w:p>
        </w:tc>
        <w:tc>
          <w:tcPr>
            <w:tcW w:w="7087" w:type="dxa"/>
          </w:tcPr>
          <w:p w:rsidR="004827F5" w:rsidRPr="0042670A" w:rsidRDefault="004827F5" w:rsidP="004827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Perioden som patient er meget </w:t>
            </w:r>
            <w:r w:rsidR="0042670A">
              <w:rPr>
                <w:rFonts w:ascii="Times New Roman" w:hAnsi="Times New Roman" w:cs="Times New Roman"/>
                <w:sz w:val="24"/>
                <w:szCs w:val="24"/>
              </w:rPr>
              <w:t>lille, man er borger hele livet, både f</w:t>
            </w:r>
            <w:r w:rsidR="0042670A" w:rsidRPr="0042670A">
              <w:rPr>
                <w:rFonts w:ascii="Times New Roman" w:hAnsi="Times New Roman" w:cs="Times New Roman"/>
                <w:sz w:val="24"/>
                <w:szCs w:val="24"/>
              </w:rPr>
              <w:t>ør og efter en behandling.</w:t>
            </w:r>
          </w:p>
          <w:p w:rsidR="004827F5" w:rsidRPr="0042670A" w:rsidRDefault="0042670A" w:rsidP="00B7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Sikre borger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en i overgang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vigtigt at se på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det hele menneske...</w:t>
            </w:r>
          </w:p>
          <w:p w:rsidR="00283793" w:rsidRPr="0042670A" w:rsidRDefault="00283793" w:rsidP="00283793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Forløbstænkning: "patient i kortest mulig tid og borger længst mulig"</w:t>
            </w:r>
          </w:p>
          <w:p w:rsidR="0042670A" w:rsidRDefault="0042670A" w:rsidP="00B71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0A" w:rsidRPr="0042670A" w:rsidRDefault="0042670A" w:rsidP="0042670A">
            <w:pPr>
              <w:pStyle w:val="Brdtekst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Det sammenhængende borgerforløb (og ikke patientforløb) - forebyggelse, behandling og rehabilitering. Alle parter i kommunikationen med borgere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n/patienten er tydelige om det </w:t>
            </w:r>
            <w:proofErr w:type="spellStart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sammen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hængende</w:t>
            </w:r>
            <w:proofErr w:type="spellEnd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borgerforløb, ansvar for egen sundhed.</w:t>
            </w:r>
          </w:p>
          <w:p w:rsidR="0042670A" w:rsidRDefault="0042670A" w:rsidP="0028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355" w:rsidRPr="0042670A" w:rsidRDefault="005B49E1" w:rsidP="0028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En borger én "</w:t>
            </w:r>
            <w:proofErr w:type="gramStart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sag" </w:t>
            </w:r>
            <w:r w:rsidR="004267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85355" w:rsidRPr="0042670A">
              <w:rPr>
                <w:rFonts w:ascii="Times New Roman" w:hAnsi="Times New Roman" w:cs="Times New Roman"/>
                <w:sz w:val="24"/>
                <w:szCs w:val="24"/>
              </w:rPr>
              <w:t>Vi koordinerer</w:t>
            </w:r>
            <w:r w:rsidR="0042670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2670A" w:rsidRDefault="0042670A" w:rsidP="002853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355" w:rsidRPr="0042670A" w:rsidRDefault="00285355" w:rsidP="0028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Shared</w:t>
            </w:r>
            <w:proofErr w:type="spellEnd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2670A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proofErr w:type="gramStart"/>
            <w:r w:rsidR="0042670A">
              <w:rPr>
                <w:rFonts w:ascii="Times New Roman" w:hAnsi="Times New Roman" w:cs="Times New Roman"/>
                <w:sz w:val="24"/>
                <w:szCs w:val="24"/>
              </w:rPr>
              <w:t xml:space="preserve"> (Gøre op med kassetænkning.</w:t>
            </w:r>
            <w:proofErr w:type="gramEnd"/>
            <w:r w:rsidR="0042670A">
              <w:rPr>
                <w:rFonts w:ascii="Times New Roman" w:hAnsi="Times New Roman" w:cs="Times New Roman"/>
                <w:sz w:val="24"/>
                <w:szCs w:val="24"/>
              </w:rPr>
              <w:t xml:space="preserve"> Se på 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hvor</w:t>
            </w:r>
            <w:r w:rsidR="0042670A">
              <w:rPr>
                <w:rFonts w:ascii="Times New Roman" w:hAnsi="Times New Roman" w:cs="Times New Roman"/>
                <w:sz w:val="24"/>
                <w:szCs w:val="24"/>
              </w:rPr>
              <w:t xml:space="preserve"> det giver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mening at sætte resso</w:t>
            </w:r>
            <w:r w:rsidR="0042670A">
              <w:rPr>
                <w:rFonts w:ascii="Times New Roman" w:hAnsi="Times New Roman" w:cs="Times New Roman"/>
                <w:sz w:val="24"/>
                <w:szCs w:val="24"/>
              </w:rPr>
              <w:t>urcerne ind? Mulighed for fælles ansættelser?</w:t>
            </w:r>
          </w:p>
          <w:p w:rsidR="00B71E33" w:rsidRPr="0042670A" w:rsidRDefault="00B71E33" w:rsidP="00B71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793" w:rsidRPr="0042670A" w:rsidRDefault="005B49E1" w:rsidP="00426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Planlagt </w:t>
            </w:r>
            <w:r w:rsidR="00B71E33" w:rsidRPr="0042670A">
              <w:rPr>
                <w:rFonts w:ascii="Times New Roman" w:hAnsi="Times New Roman" w:cs="Times New Roman"/>
                <w:sz w:val="24"/>
                <w:szCs w:val="24"/>
              </w:rPr>
              <w:t>opgave</w:t>
            </w:r>
            <w:r w:rsidR="0042670A">
              <w:rPr>
                <w:rFonts w:ascii="Times New Roman" w:hAnsi="Times New Roman" w:cs="Times New Roman"/>
                <w:sz w:val="24"/>
                <w:szCs w:val="24"/>
              </w:rPr>
              <w:t xml:space="preserve">overdragelse. </w:t>
            </w:r>
            <w:r w:rsidR="00CA5340" w:rsidRPr="0042670A">
              <w:rPr>
                <w:rFonts w:ascii="Times New Roman" w:hAnsi="Times New Roman" w:cs="Times New Roman"/>
                <w:sz w:val="24"/>
                <w:szCs w:val="24"/>
              </w:rPr>
              <w:t>Der skal være klar plan, så opgaver ikke kommer uforberedt til kommunerne</w:t>
            </w:r>
            <w:r w:rsidR="0042670A">
              <w:rPr>
                <w:rFonts w:ascii="Times New Roman" w:hAnsi="Times New Roman" w:cs="Times New Roman"/>
                <w:sz w:val="24"/>
                <w:szCs w:val="24"/>
              </w:rPr>
              <w:t>. V</w:t>
            </w:r>
            <w:r w:rsidR="00283793" w:rsidRPr="0042670A">
              <w:rPr>
                <w:rFonts w:ascii="Times New Roman" w:hAnsi="Times New Roman" w:cs="Times New Roman"/>
                <w:sz w:val="24"/>
                <w:szCs w:val="24"/>
              </w:rPr>
              <w:t>i siger ikke nej til nye opgaver, men vi gør hinande</w:t>
            </w:r>
            <w:r w:rsidR="0042670A">
              <w:rPr>
                <w:rFonts w:ascii="Times New Roman" w:hAnsi="Times New Roman" w:cs="Times New Roman"/>
                <w:sz w:val="24"/>
                <w:szCs w:val="24"/>
              </w:rPr>
              <w:t>n til kompetente samarbejdsparter, så borgerne oplever helhed og sammenhæng</w:t>
            </w:r>
          </w:p>
          <w:p w:rsidR="00B71E33" w:rsidRPr="0042670A" w:rsidRDefault="00B71E33" w:rsidP="00B71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9E1" w:rsidRPr="0042670A" w:rsidRDefault="005B49E1" w:rsidP="00B7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Veltilrettelagt opgaveoverdragelse på borgerniveau (måske suppleret med fælles kompetenceudvikling af personalet).</w:t>
            </w:r>
          </w:p>
          <w:p w:rsidR="005B49E1" w:rsidRPr="0042670A" w:rsidRDefault="005B49E1" w:rsidP="00D327E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70A" w:rsidRDefault="00B71E33" w:rsidP="00D327E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Fokus på det sammenhængende borgerforløb (før, under, efter behandling). </w:t>
            </w:r>
          </w:p>
          <w:p w:rsidR="0042670A" w:rsidRDefault="0042670A" w:rsidP="00D327E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6" w:rsidRDefault="00EC1156" w:rsidP="00B2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6" w:rsidRDefault="00EC1156" w:rsidP="00B2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D2" w:rsidRDefault="0042670A" w:rsidP="00B2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Forslag: </w:t>
            </w:r>
          </w:p>
          <w:p w:rsidR="004C49D2" w:rsidRDefault="004C49D2" w:rsidP="00B2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33" w:rsidRDefault="00C30E64" w:rsidP="00B2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Krav til regionen om lægeligt samarbejde efter udskrivning.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Stille krav til r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egionen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så regionen også tager ansvar for det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der kommer efter udskrivningen.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F.eks. k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rav om at det er sygehuslægen som har det lægelige 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var 2-7 dage efter udskrivning.</w:t>
            </w:r>
          </w:p>
          <w:p w:rsidR="00947C73" w:rsidRPr="0042670A" w:rsidRDefault="00947C73" w:rsidP="00B25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E1" w:rsidRPr="0042670A" w:rsidTr="004410C3">
        <w:tc>
          <w:tcPr>
            <w:tcW w:w="2802" w:type="dxa"/>
          </w:tcPr>
          <w:p w:rsidR="005B49E1" w:rsidRPr="0042670A" w:rsidRDefault="005B49E1" w:rsidP="00D327E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Fokus på forebyggelse..</w:t>
            </w:r>
          </w:p>
        </w:tc>
        <w:tc>
          <w:tcPr>
            <w:tcW w:w="7087" w:type="dxa"/>
          </w:tcPr>
          <w:p w:rsidR="0042670A" w:rsidRPr="0042670A" w:rsidRDefault="00B71E33" w:rsidP="00B7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Forebyggelse og </w:t>
            </w:r>
            <w:proofErr w:type="spellStart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livsmestring</w:t>
            </w:r>
            <w:proofErr w:type="spellEnd"/>
          </w:p>
          <w:p w:rsidR="005B49E1" w:rsidRPr="0042670A" w:rsidRDefault="005B49E1" w:rsidP="00D327E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E1" w:rsidRPr="0042670A" w:rsidTr="004410C3">
        <w:tc>
          <w:tcPr>
            <w:tcW w:w="2802" w:type="dxa"/>
          </w:tcPr>
          <w:p w:rsidR="005B49E1" w:rsidRPr="0042670A" w:rsidRDefault="005B49E1" w:rsidP="005B49E1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Være klar til fremtiden ...</w:t>
            </w:r>
          </w:p>
          <w:p w:rsidR="005B49E1" w:rsidRPr="0042670A" w:rsidRDefault="005B49E1" w:rsidP="00D327E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B71E33" w:rsidRPr="0042670A" w:rsidRDefault="00285355" w:rsidP="00B71E33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Klar til fremtiden - opgaven i fremtidens sundhedsvæsen (efterbehandling) (kompetenceløft)</w:t>
            </w:r>
          </w:p>
          <w:p w:rsidR="004410C3" w:rsidRDefault="004410C3" w:rsidP="00B71E33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72F" w:rsidRPr="0042670A" w:rsidRDefault="00E8772F" w:rsidP="00E8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Plan for kapacitetstilpasning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772F" w:rsidRDefault="00E8772F" w:rsidP="00E8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Kapacitets tilpasning (sengepladser). Vi skal være en del af den regionale planlægning, da vi efterfølgende får opgaven.</w:t>
            </w:r>
          </w:p>
          <w:p w:rsidR="00E8772F" w:rsidRPr="0042670A" w:rsidRDefault="00E8772F" w:rsidP="00E8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Geare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ommunen til at tage over - her h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regionen en forpligtelse. </w:t>
            </w:r>
          </w:p>
          <w:p w:rsidR="00E8772F" w:rsidRPr="0042670A" w:rsidRDefault="00E8772F" w:rsidP="00B71E33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72F" w:rsidRDefault="005B49E1" w:rsidP="00B71E33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Fokus på velfærdsteknologi, telemedicin og digitale løsninger</w:t>
            </w:r>
            <w:r w:rsidR="00E877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9E1" w:rsidRPr="0042670A" w:rsidRDefault="00E8772F" w:rsidP="00B71E33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Gerne en fælles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IT-platform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som virker!</w:t>
            </w:r>
          </w:p>
          <w:p w:rsidR="005B49E1" w:rsidRPr="0042670A" w:rsidRDefault="005B49E1" w:rsidP="005B49E1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Telemedicin skal udbygges i Nordjylland</w:t>
            </w:r>
            <w:r w:rsidR="00E8772F">
              <w:rPr>
                <w:rFonts w:ascii="Times New Roman" w:hAnsi="Times New Roman" w:cs="Times New Roman"/>
                <w:sz w:val="24"/>
                <w:szCs w:val="24"/>
              </w:rPr>
              <w:t xml:space="preserve"> - så lægemanglen afhjælpes.</w:t>
            </w:r>
          </w:p>
          <w:p w:rsidR="00B71E33" w:rsidRPr="0042670A" w:rsidRDefault="00B71E33" w:rsidP="005B49E1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72F" w:rsidRDefault="00E8772F" w:rsidP="00283793">
            <w:pPr>
              <w:pStyle w:val="Brdtek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Forslag: </w:t>
            </w:r>
          </w:p>
          <w:p w:rsidR="00283793" w:rsidRPr="0042670A" w:rsidRDefault="00283793" w:rsidP="00E8772F">
            <w:pPr>
              <w:pStyle w:val="Brdtekst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Telemedicinske</w:t>
            </w:r>
            <w:proofErr w:type="gramEnd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løsning skal anvendes for </w:t>
            </w:r>
            <w:proofErr w:type="spellStart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% af borgerforløb........</w:t>
            </w:r>
          </w:p>
          <w:p w:rsidR="00285355" w:rsidRPr="0042670A" w:rsidRDefault="00285355" w:rsidP="00D327E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73" w:rsidRPr="00947C73" w:rsidRDefault="00285355" w:rsidP="00947C73">
            <w:pPr>
              <w:pStyle w:val="Brdtek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Fremtidssikre</w:t>
            </w:r>
            <w:proofErr w:type="gramEnd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det nære sundhed</w:t>
            </w:r>
            <w:r w:rsidR="00E8772F">
              <w:rPr>
                <w:rFonts w:ascii="Times New Roman" w:hAnsi="Times New Roman" w:cs="Times New Roman"/>
                <w:sz w:val="24"/>
                <w:szCs w:val="24"/>
              </w:rPr>
              <w:t>svæsen. F.eks. kronikeraftalen; kunne den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udbygges? Det samme med </w:t>
            </w:r>
            <w:proofErr w:type="spellStart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TeleCare</w:t>
            </w:r>
            <w:proofErr w:type="spellEnd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Nord.</w:t>
            </w:r>
          </w:p>
        </w:tc>
      </w:tr>
      <w:tr w:rsidR="00A80406" w:rsidRPr="0042670A" w:rsidTr="004410C3">
        <w:tc>
          <w:tcPr>
            <w:tcW w:w="2802" w:type="dxa"/>
          </w:tcPr>
          <w:p w:rsidR="00A80406" w:rsidRPr="0042670A" w:rsidRDefault="00A80406" w:rsidP="00A8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Kommunikation i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det nye sundhedsvæsen </w:t>
            </w:r>
          </w:p>
          <w:p w:rsidR="00A80406" w:rsidRPr="0042670A" w:rsidRDefault="00A80406" w:rsidP="005B49E1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55503A" w:rsidRDefault="0055503A" w:rsidP="00A8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Kommunikere om: </w:t>
            </w:r>
          </w:p>
          <w:p w:rsidR="004C49D2" w:rsidRDefault="004C49D2" w:rsidP="00A80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06" w:rsidRPr="0042670A" w:rsidRDefault="00A80406" w:rsidP="00A8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1) kvalitet i opgaveløsning </w:t>
            </w:r>
          </w:p>
          <w:p w:rsidR="00A80406" w:rsidRDefault="00A80406" w:rsidP="00555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2) det personlige ansvar</w:t>
            </w:r>
          </w:p>
          <w:p w:rsidR="00E8772F" w:rsidRPr="0042670A" w:rsidRDefault="00E8772F" w:rsidP="00E8772F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03A" w:rsidRDefault="00E8772F" w:rsidP="00E8772F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Kan kommune og region kommunikere fælles til borgerne</w:t>
            </w:r>
            <w:r w:rsidR="0055503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72F" w:rsidRPr="0042670A" w:rsidRDefault="0055503A" w:rsidP="00E8772F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8772F" w:rsidRPr="0042670A">
              <w:rPr>
                <w:rFonts w:ascii="Times New Roman" w:hAnsi="Times New Roman" w:cs="Times New Roman"/>
                <w:sz w:val="24"/>
                <w:szCs w:val="24"/>
              </w:rPr>
              <w:t>ommunikere ud at sundhedsvæsenet er en fælles opgave, ikke kun en regional opgave. Det kan også være en måde at komme ud over specialistsproget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Fælles sprog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bidrager til at borgerne 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en de samme forventninger.</w:t>
            </w:r>
          </w:p>
          <w:p w:rsidR="00E8772F" w:rsidRDefault="00E8772F" w:rsidP="00B71E33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406" w:rsidRDefault="0055503A" w:rsidP="00B71E33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Kommunikation skal være</w:t>
            </w:r>
            <w:r w:rsidR="00A80406"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hyppig, rettidig og kraftfuld</w:t>
            </w:r>
          </w:p>
          <w:p w:rsidR="00E8772F" w:rsidRDefault="00E8772F" w:rsidP="00B71E33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C73" w:rsidRDefault="00E8772F" w:rsidP="0055503A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Det skal være et fælles mål for region og kommuner at understøtte borgerne i at tage ansvar for eget liv.</w:t>
            </w:r>
          </w:p>
          <w:p w:rsidR="004C49D2" w:rsidRDefault="004C49D2" w:rsidP="0055503A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D2" w:rsidRDefault="004C49D2" w:rsidP="0055503A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D2" w:rsidRDefault="004C49D2" w:rsidP="0055503A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6" w:rsidRDefault="00EC1156" w:rsidP="0055503A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156" w:rsidRDefault="00EC1156" w:rsidP="0055503A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9D2" w:rsidRPr="0042670A" w:rsidRDefault="004C49D2" w:rsidP="0055503A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E1" w:rsidRPr="0042670A" w:rsidTr="004410C3">
        <w:tc>
          <w:tcPr>
            <w:tcW w:w="2802" w:type="dxa"/>
          </w:tcPr>
          <w:p w:rsidR="005B49E1" w:rsidRPr="0042670A" w:rsidRDefault="003859C1" w:rsidP="00D327E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Kvalitet</w:t>
            </w:r>
          </w:p>
        </w:tc>
        <w:tc>
          <w:tcPr>
            <w:tcW w:w="7087" w:type="dxa"/>
          </w:tcPr>
          <w:p w:rsidR="007A7F54" w:rsidRPr="0042670A" w:rsidRDefault="007A7F54" w:rsidP="007A7F54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Fokus på hvad der virker </w:t>
            </w:r>
          </w:p>
          <w:p w:rsidR="007A7F54" w:rsidRDefault="007A7F54" w:rsidP="003859C1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33" w:rsidRPr="0042670A" w:rsidRDefault="003859C1" w:rsidP="003859C1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Sikre</w:t>
            </w:r>
            <w:proofErr w:type="gramEnd"/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ensartethed i de kommunale tilbud og imellem de enkelte praksis </w:t>
            </w:r>
          </w:p>
          <w:p w:rsidR="007A7F54" w:rsidRPr="0042670A" w:rsidRDefault="007A7F54" w:rsidP="007A7F5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F54" w:rsidRPr="0042670A" w:rsidRDefault="007A7F54" w:rsidP="007A7F54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Tiltag: Evidens for virkning, evaluering for effekt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!!</w:t>
            </w:r>
          </w:p>
          <w:p w:rsidR="00B71E33" w:rsidRPr="0042670A" w:rsidRDefault="00B71E33" w:rsidP="00B71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Dokumentation - hvad virker / virker ikke</w:t>
            </w:r>
            <w:r w:rsidR="007A7F5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B71E33" w:rsidRPr="0042670A" w:rsidRDefault="00B71E33" w:rsidP="00D327E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E33" w:rsidRPr="0042670A" w:rsidRDefault="00285355" w:rsidP="00D327E4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Evidens – Hvad er det egentlig der virker? Tage lære af sig selv og hinanden.</w:t>
            </w:r>
          </w:p>
          <w:p w:rsidR="00947C73" w:rsidRPr="007A7F54" w:rsidRDefault="007A7F54" w:rsidP="007A7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bdr w:val="nil"/>
                <w:lang w:eastAsia="da-DK"/>
              </w:rPr>
              <w:t xml:space="preserve">Forslag vedr.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285355" w:rsidRPr="007A7F54">
              <w:rPr>
                <w:rFonts w:ascii="Times New Roman" w:hAnsi="Times New Roman" w:cs="Times New Roman"/>
                <w:sz w:val="24"/>
                <w:szCs w:val="24"/>
              </w:rPr>
              <w:t>nsartethed i kvalitet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85355" w:rsidRPr="0042670A" w:rsidRDefault="007A7F54" w:rsidP="00E87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85355" w:rsidRPr="0042670A">
              <w:rPr>
                <w:rFonts w:ascii="Times New Roman" w:hAnsi="Times New Roman" w:cs="Times New Roman"/>
                <w:sz w:val="24"/>
                <w:szCs w:val="24"/>
              </w:rPr>
              <w:t>tatistik på f.eks. færdigbehandlede, sengedage, genindlæggelser, modtageapparat, Fælles kodeks for læger PLO.</w:t>
            </w:r>
          </w:p>
        </w:tc>
      </w:tr>
      <w:tr w:rsidR="00283793" w:rsidRPr="0042670A" w:rsidTr="004410C3">
        <w:tc>
          <w:tcPr>
            <w:tcW w:w="2802" w:type="dxa"/>
          </w:tcPr>
          <w:p w:rsidR="00283793" w:rsidRPr="0042670A" w:rsidRDefault="00C30E64" w:rsidP="00C30E64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Det nære sundhedsvæsen.</w:t>
            </w:r>
          </w:p>
        </w:tc>
        <w:tc>
          <w:tcPr>
            <w:tcW w:w="7087" w:type="dxa"/>
          </w:tcPr>
          <w:p w:rsidR="00285355" w:rsidRPr="0042670A" w:rsidRDefault="00285355" w:rsidP="00285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Det skal defineres. Rammer og forventningsafstemning</w:t>
            </w:r>
          </w:p>
          <w:p w:rsidR="00283793" w:rsidRPr="0042670A" w:rsidRDefault="00283793" w:rsidP="00283793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Flere forløb ind under noget</w:t>
            </w:r>
            <w:r w:rsidR="00C30E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 der ligner "kronikermodellen"</w:t>
            </w:r>
          </w:p>
          <w:p w:rsidR="00043E73" w:rsidRDefault="00043E73" w:rsidP="002837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E64" w:rsidRDefault="00283793" w:rsidP="0028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Kommuner skal møde region med håndfaste krav. </w:t>
            </w:r>
          </w:p>
          <w:p w:rsidR="00283793" w:rsidRDefault="00283793" w:rsidP="002837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 xml:space="preserve">(Hvor </w:t>
            </w:r>
            <w:r w:rsidR="00C30E64">
              <w:rPr>
                <w:rFonts w:ascii="Times New Roman" w:hAnsi="Times New Roman" w:cs="Times New Roman"/>
                <w:sz w:val="24"/>
                <w:szCs w:val="24"/>
              </w:rPr>
              <w:t>skal den lægelige backup være?)</w:t>
            </w:r>
          </w:p>
          <w:p w:rsidR="00043E73" w:rsidRDefault="00043E73" w:rsidP="003859C1">
            <w:pPr>
              <w:pStyle w:val="Brdtekst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bdr w:val="none" w:sz="0" w:space="0" w:color="auto"/>
                <w:lang w:eastAsia="en-US"/>
              </w:rPr>
            </w:pPr>
          </w:p>
          <w:p w:rsidR="00283793" w:rsidRPr="0042670A" w:rsidRDefault="00285355" w:rsidP="003859C1">
            <w:pPr>
              <w:pStyle w:val="Brdtek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70A">
              <w:rPr>
                <w:rFonts w:ascii="Times New Roman" w:hAnsi="Times New Roman" w:cs="Times New Roman"/>
                <w:sz w:val="24"/>
                <w:szCs w:val="24"/>
              </w:rPr>
              <w:t>Fælles kompetenceforløb, fælles uddannelsesforløb</w:t>
            </w:r>
          </w:p>
        </w:tc>
      </w:tr>
    </w:tbl>
    <w:p w:rsidR="0042670A" w:rsidRDefault="0042670A" w:rsidP="00E335A1">
      <w:pPr>
        <w:rPr>
          <w:rFonts w:ascii="Times New Roman" w:hAnsi="Times New Roman" w:cs="Times New Roman"/>
          <w:b/>
          <w:sz w:val="32"/>
          <w:szCs w:val="32"/>
        </w:rPr>
      </w:pPr>
    </w:p>
    <w:sectPr w:rsidR="0042670A" w:rsidSect="00DD009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39B" w:rsidRDefault="00C6339B" w:rsidP="000D62B7">
      <w:pPr>
        <w:spacing w:after="0" w:line="240" w:lineRule="auto"/>
      </w:pPr>
      <w:r>
        <w:separator/>
      </w:r>
    </w:p>
  </w:endnote>
  <w:endnote w:type="continuationSeparator" w:id="0">
    <w:p w:rsidR="00C6339B" w:rsidRDefault="00C6339B" w:rsidP="000D6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39B" w:rsidRDefault="00C6339B" w:rsidP="000D62B7">
      <w:pPr>
        <w:spacing w:after="0" w:line="240" w:lineRule="auto"/>
      </w:pPr>
      <w:r>
        <w:separator/>
      </w:r>
    </w:p>
  </w:footnote>
  <w:footnote w:type="continuationSeparator" w:id="0">
    <w:p w:rsidR="00C6339B" w:rsidRDefault="00C6339B" w:rsidP="000D6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384E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814AA"/>
    <w:multiLevelType w:val="hybridMultilevel"/>
    <w:tmpl w:val="F4DA1726"/>
    <w:lvl w:ilvl="0" w:tplc="D68C48B8">
      <w:start w:val="5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3DC4"/>
    <w:multiLevelType w:val="hybridMultilevel"/>
    <w:tmpl w:val="85A45BB6"/>
    <w:lvl w:ilvl="0" w:tplc="EF9CB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B7732"/>
    <w:multiLevelType w:val="hybridMultilevel"/>
    <w:tmpl w:val="0E124D84"/>
    <w:lvl w:ilvl="0" w:tplc="D4D21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B274B8"/>
    <w:multiLevelType w:val="hybridMultilevel"/>
    <w:tmpl w:val="4A227AC8"/>
    <w:lvl w:ilvl="0" w:tplc="28860064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59BC"/>
    <w:multiLevelType w:val="hybridMultilevel"/>
    <w:tmpl w:val="774623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EF7940"/>
    <w:multiLevelType w:val="hybridMultilevel"/>
    <w:tmpl w:val="E52A15BE"/>
    <w:lvl w:ilvl="0" w:tplc="C03A1708">
      <w:start w:val="2"/>
      <w:numFmt w:val="bullet"/>
      <w:lvlText w:val="-"/>
      <w:lvlJc w:val="left"/>
      <w:pPr>
        <w:ind w:left="1440" w:hanging="360"/>
      </w:pPr>
      <w:rPr>
        <w:rFonts w:ascii="Helvetica" w:eastAsia="Arial Unicode MS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186249"/>
    <w:multiLevelType w:val="hybridMultilevel"/>
    <w:tmpl w:val="A7FE3548"/>
    <w:lvl w:ilvl="0" w:tplc="B69E586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F5CCE"/>
    <w:multiLevelType w:val="hybridMultilevel"/>
    <w:tmpl w:val="07023C8E"/>
    <w:lvl w:ilvl="0" w:tplc="D68C48B8">
      <w:start w:val="5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974F7"/>
    <w:multiLevelType w:val="hybridMultilevel"/>
    <w:tmpl w:val="024206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D7295"/>
    <w:multiLevelType w:val="hybridMultilevel"/>
    <w:tmpl w:val="9E22FBF6"/>
    <w:lvl w:ilvl="0" w:tplc="B69E586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85E9B"/>
    <w:multiLevelType w:val="hybridMultilevel"/>
    <w:tmpl w:val="78385D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A14563"/>
    <w:multiLevelType w:val="hybridMultilevel"/>
    <w:tmpl w:val="EDA8FA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991209"/>
    <w:multiLevelType w:val="hybridMultilevel"/>
    <w:tmpl w:val="0B8A1F18"/>
    <w:lvl w:ilvl="0" w:tplc="D68C48B8">
      <w:start w:val="5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482E20"/>
    <w:multiLevelType w:val="hybridMultilevel"/>
    <w:tmpl w:val="876810BE"/>
    <w:lvl w:ilvl="0" w:tplc="D68C48B8">
      <w:start w:val="5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B6290F"/>
    <w:multiLevelType w:val="hybridMultilevel"/>
    <w:tmpl w:val="6ED8F4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A7BC6"/>
    <w:multiLevelType w:val="hybridMultilevel"/>
    <w:tmpl w:val="31DE900C"/>
    <w:lvl w:ilvl="0" w:tplc="D68C48B8">
      <w:start w:val="5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43C0F"/>
    <w:multiLevelType w:val="hybridMultilevel"/>
    <w:tmpl w:val="B440844A"/>
    <w:lvl w:ilvl="0" w:tplc="EF9CB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815136"/>
    <w:multiLevelType w:val="hybridMultilevel"/>
    <w:tmpl w:val="FD041FB6"/>
    <w:lvl w:ilvl="0" w:tplc="812CDF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"/>
  </w:num>
  <w:num w:numId="4">
    <w:abstractNumId w:val="16"/>
  </w:num>
  <w:num w:numId="5">
    <w:abstractNumId w:val="11"/>
  </w:num>
  <w:num w:numId="6">
    <w:abstractNumId w:val="8"/>
  </w:num>
  <w:num w:numId="7">
    <w:abstractNumId w:val="6"/>
  </w:num>
  <w:num w:numId="8">
    <w:abstractNumId w:val="0"/>
  </w:num>
  <w:num w:numId="9">
    <w:abstractNumId w:val="12"/>
  </w:num>
  <w:num w:numId="10">
    <w:abstractNumId w:val="5"/>
  </w:num>
  <w:num w:numId="11">
    <w:abstractNumId w:val="18"/>
  </w:num>
  <w:num w:numId="12">
    <w:abstractNumId w:val="4"/>
  </w:num>
  <w:num w:numId="13">
    <w:abstractNumId w:val="7"/>
  </w:num>
  <w:num w:numId="14">
    <w:abstractNumId w:val="1"/>
  </w:num>
  <w:num w:numId="15">
    <w:abstractNumId w:val="14"/>
  </w:num>
  <w:num w:numId="16">
    <w:abstractNumId w:val="13"/>
  </w:num>
  <w:num w:numId="17">
    <w:abstractNumId w:val="17"/>
  </w:num>
  <w:num w:numId="18">
    <w:abstractNumId w:val="2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/>
  <w:rsids>
    <w:rsidRoot w:val="000F5056"/>
    <w:rsid w:val="00043E73"/>
    <w:rsid w:val="000C1996"/>
    <w:rsid w:val="000D62B7"/>
    <w:rsid w:val="000F5056"/>
    <w:rsid w:val="00122D3D"/>
    <w:rsid w:val="0023034D"/>
    <w:rsid w:val="00283793"/>
    <w:rsid w:val="00285355"/>
    <w:rsid w:val="003859C1"/>
    <w:rsid w:val="0042670A"/>
    <w:rsid w:val="004410C3"/>
    <w:rsid w:val="004827F5"/>
    <w:rsid w:val="004C49D2"/>
    <w:rsid w:val="0055503A"/>
    <w:rsid w:val="005B49E1"/>
    <w:rsid w:val="006664B1"/>
    <w:rsid w:val="006B6A5A"/>
    <w:rsid w:val="00735BBD"/>
    <w:rsid w:val="007A7F54"/>
    <w:rsid w:val="00873E28"/>
    <w:rsid w:val="00947C73"/>
    <w:rsid w:val="00A72434"/>
    <w:rsid w:val="00A80406"/>
    <w:rsid w:val="00B2578C"/>
    <w:rsid w:val="00B4080C"/>
    <w:rsid w:val="00B71E33"/>
    <w:rsid w:val="00C30E64"/>
    <w:rsid w:val="00C6339B"/>
    <w:rsid w:val="00CA5340"/>
    <w:rsid w:val="00D327E4"/>
    <w:rsid w:val="00DD009F"/>
    <w:rsid w:val="00E335A1"/>
    <w:rsid w:val="00E52A35"/>
    <w:rsid w:val="00E57BEF"/>
    <w:rsid w:val="00E8772F"/>
    <w:rsid w:val="00EC1156"/>
    <w:rsid w:val="00F72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09F"/>
  </w:style>
  <w:style w:type="paragraph" w:styleId="Overskrift1">
    <w:name w:val="heading 1"/>
    <w:basedOn w:val="Normal"/>
    <w:next w:val="Normal"/>
    <w:link w:val="Overskrift1Tegn"/>
    <w:uiPriority w:val="9"/>
    <w:qFormat/>
    <w:rsid w:val="006B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F5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F505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735BB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D62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D62B7"/>
  </w:style>
  <w:style w:type="paragraph" w:styleId="Sidefod">
    <w:name w:val="footer"/>
    <w:basedOn w:val="Normal"/>
    <w:link w:val="SidefodTegn"/>
    <w:uiPriority w:val="99"/>
    <w:semiHidden/>
    <w:unhideWhenUsed/>
    <w:rsid w:val="000D62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D62B7"/>
  </w:style>
  <w:style w:type="paragraph" w:styleId="Brdtekst">
    <w:name w:val="Body Text"/>
    <w:link w:val="BrdtekstTegn"/>
    <w:rsid w:val="00F72C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F72C9A"/>
    <w:rPr>
      <w:rFonts w:ascii="Helvetica" w:eastAsia="Arial Unicode MS" w:hAnsi="Arial Unicode MS" w:cs="Arial Unicode MS"/>
      <w:color w:val="000000"/>
      <w:bdr w:val="nil"/>
      <w:lang w:eastAsia="da-DK"/>
    </w:rPr>
  </w:style>
  <w:style w:type="table" w:styleId="Tabel-Gitter">
    <w:name w:val="Table Grid"/>
    <w:basedOn w:val="Tabel-Normal"/>
    <w:uiPriority w:val="59"/>
    <w:rsid w:val="005B49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pstilling-punkttegn">
    <w:name w:val="List Bullet"/>
    <w:basedOn w:val="Normal"/>
    <w:uiPriority w:val="99"/>
    <w:unhideWhenUsed/>
    <w:rsid w:val="004827F5"/>
    <w:pPr>
      <w:numPr>
        <w:numId w:val="8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B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5E15D-5CE9-47F8-AF0E-50EC7E3A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827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Kommune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Christina Fosnæs Thorsager</dc:creator>
  <cp:lastModifiedBy>Maria Christina Fosnæs Thorsager</cp:lastModifiedBy>
  <cp:revision>24</cp:revision>
  <cp:lastPrinted>2014-02-07T12:58:00Z</cp:lastPrinted>
  <dcterms:created xsi:type="dcterms:W3CDTF">2014-02-06T07:44:00Z</dcterms:created>
  <dcterms:modified xsi:type="dcterms:W3CDTF">2014-02-13T15:58:00Z</dcterms:modified>
</cp:coreProperties>
</file>